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05BA" w:rsidRPr="00E505BA" w:rsidRDefault="00E505BA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hAnsi="Georgia"/>
          <w:noProof/>
          <w:sz w:val="20"/>
          <w:szCs w:val="20"/>
        </w:rPr>
        <w:drawing>
          <wp:inline distT="0" distB="0" distL="0" distR="0" wp14:anchorId="7BA2A0A7" wp14:editId="28FA2E4A">
            <wp:extent cx="1280946" cy="13563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WLC LOGO NEW TRANSP EPS FILE - for signatu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076" cy="139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E5F" w:rsidRPr="00E505BA">
        <w:rPr>
          <w:rFonts w:ascii="Georgia" w:eastAsia="Times New Roman" w:hAnsi="Georgia" w:cs="Times New Roman"/>
          <w:b/>
          <w:bCs/>
        </w:rPr>
        <w:tab/>
      </w:r>
      <w:r w:rsidR="00E15E5F" w:rsidRPr="00E505BA">
        <w:rPr>
          <w:rFonts w:ascii="Georgia" w:eastAsia="Times New Roman" w:hAnsi="Georgia" w:cs="Times New Roman"/>
          <w:b/>
          <w:bCs/>
        </w:rPr>
        <w:tab/>
      </w:r>
      <w:r w:rsidR="00E15E5F" w:rsidRPr="00E505BA">
        <w:rPr>
          <w:rFonts w:ascii="Georgia" w:eastAsia="Times New Roman" w:hAnsi="Georgia" w:cs="Times New Roman"/>
          <w:b/>
          <w:bCs/>
        </w:rPr>
        <w:tab/>
      </w:r>
      <w:r w:rsidR="00E15E5F" w:rsidRPr="00E505BA">
        <w:rPr>
          <w:rFonts w:ascii="Georgia" w:eastAsia="Times New Roman" w:hAnsi="Georgia" w:cs="Times New Roman"/>
          <w:b/>
          <w:bCs/>
        </w:rPr>
        <w:tab/>
      </w:r>
      <w:r w:rsidR="00E15E5F" w:rsidRPr="00E505BA">
        <w:rPr>
          <w:rFonts w:ascii="Georgia" w:eastAsia="Times New Roman" w:hAnsi="Georgia" w:cs="Times New Roman"/>
          <w:b/>
          <w:bCs/>
        </w:rPr>
        <w:tab/>
      </w:r>
      <w:r w:rsidR="00E15E5F" w:rsidRPr="00E505BA">
        <w:rPr>
          <w:rFonts w:ascii="Georgia" w:eastAsia="Times New Roman" w:hAnsi="Georgia" w:cs="Times New Roman"/>
          <w:b/>
          <w:bCs/>
        </w:rPr>
        <w:tab/>
      </w:r>
      <w:r w:rsidR="00CC1B33" w:rsidRPr="00E505BA">
        <w:rPr>
          <w:rFonts w:ascii="Georgia" w:eastAsia="Times New Roman" w:hAnsi="Georgia" w:cs="Times New Roman"/>
          <w:b/>
          <w:bCs/>
        </w:rPr>
        <w:tab/>
      </w:r>
    </w:p>
    <w:p w14:paraId="0A37501D" w14:textId="77777777" w:rsidR="00E505BA" w:rsidRPr="00E505BA" w:rsidRDefault="00E505BA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</w:p>
    <w:p w14:paraId="5FE928B3" w14:textId="77777777" w:rsidR="00E15E5F" w:rsidRPr="00E505BA" w:rsidRDefault="00E15E5F" w:rsidP="00E505BA">
      <w:pPr>
        <w:shd w:val="clear" w:color="auto" w:fill="FFFFFF"/>
        <w:spacing w:after="0" w:line="240" w:lineRule="auto"/>
        <w:jc w:val="center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eastAsia="Times New Roman" w:hAnsi="Georgia" w:cs="Times New Roman"/>
          <w:b/>
          <w:bCs/>
        </w:rPr>
        <w:t>Job Description</w:t>
      </w:r>
    </w:p>
    <w:p w14:paraId="5DAB6C7B" w14:textId="77777777" w:rsidR="00E15E5F" w:rsidRPr="00E505BA" w:rsidRDefault="00E15E5F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</w:p>
    <w:p w14:paraId="6EF8AFD1" w14:textId="56FD8237" w:rsidR="004E5520" w:rsidRPr="00E505BA" w:rsidRDefault="0075154E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  <w:bCs/>
        </w:rPr>
        <w:t xml:space="preserve">Position Title: </w:t>
      </w:r>
      <w:r w:rsidR="003839F8" w:rsidRPr="003839F8">
        <w:rPr>
          <w:rFonts w:ascii="Georgia" w:eastAsia="Times New Roman" w:hAnsi="Georgia" w:cs="Times New Roman"/>
        </w:rPr>
        <w:t>Lead</w:t>
      </w:r>
      <w:r w:rsidR="003839F8">
        <w:rPr>
          <w:rFonts w:ascii="Georgia" w:eastAsia="Times New Roman" w:hAnsi="Georgia" w:cs="Times New Roman"/>
        </w:rPr>
        <w:t xml:space="preserve"> </w:t>
      </w:r>
      <w:r w:rsidR="00CC1B33" w:rsidRPr="00E505BA">
        <w:rPr>
          <w:rFonts w:ascii="Georgia" w:eastAsia="Times New Roman" w:hAnsi="Georgia" w:cs="Times New Roman"/>
        </w:rPr>
        <w:t>Teacher</w:t>
      </w:r>
      <w:r w:rsidR="00CC1B33" w:rsidRPr="00E505BA">
        <w:rPr>
          <w:rFonts w:ascii="Georgia" w:eastAsia="Times New Roman" w:hAnsi="Georgia" w:cs="Times New Roman"/>
        </w:rPr>
        <w:tab/>
      </w:r>
      <w:r w:rsidR="00242A42" w:rsidRPr="00E505BA">
        <w:rPr>
          <w:rFonts w:ascii="Georgia" w:eastAsia="Times New Roman" w:hAnsi="Georgia" w:cs="Times New Roman"/>
        </w:rPr>
        <w:tab/>
      </w:r>
      <w:r w:rsidR="00242A42" w:rsidRPr="00E505BA">
        <w:rPr>
          <w:rFonts w:ascii="Georgia" w:eastAsia="Times New Roman" w:hAnsi="Georgia" w:cs="Times New Roman"/>
        </w:rPr>
        <w:tab/>
      </w:r>
      <w:r w:rsidR="004A045D">
        <w:rPr>
          <w:rFonts w:ascii="Georgia" w:eastAsia="Times New Roman" w:hAnsi="Georgia" w:cs="Times New Roman"/>
        </w:rPr>
        <w:tab/>
      </w:r>
      <w:r w:rsidR="004E5520" w:rsidRPr="00E505BA">
        <w:rPr>
          <w:rFonts w:ascii="Georgia" w:eastAsia="Times New Roman" w:hAnsi="Georgia" w:cs="Times New Roman"/>
          <w:b/>
        </w:rPr>
        <w:t>Reports To:</w:t>
      </w:r>
      <w:r w:rsidR="007E7545" w:rsidRPr="00E505BA">
        <w:rPr>
          <w:rFonts w:ascii="Georgia" w:eastAsia="Times New Roman" w:hAnsi="Georgia" w:cs="Times New Roman"/>
          <w:b/>
        </w:rPr>
        <w:t xml:space="preserve"> </w:t>
      </w:r>
      <w:r w:rsidR="00CC1B33" w:rsidRPr="00E505BA">
        <w:rPr>
          <w:rFonts w:ascii="Georgia" w:eastAsia="Times New Roman" w:hAnsi="Georgia" w:cs="Times New Roman"/>
        </w:rPr>
        <w:t>Director</w:t>
      </w:r>
    </w:p>
    <w:p w14:paraId="02EB378F" w14:textId="77777777" w:rsidR="004E5520" w:rsidRPr="00E505BA" w:rsidRDefault="004E5520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</w:p>
    <w:p w14:paraId="470188C2" w14:textId="77777777" w:rsidR="004E5520" w:rsidRPr="00E505BA" w:rsidRDefault="004E5520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E505BA">
        <w:rPr>
          <w:rFonts w:ascii="Georgia" w:eastAsia="Times New Roman" w:hAnsi="Georgia" w:cs="Times New Roman"/>
          <w:b/>
        </w:rPr>
        <w:t>Job Status:</w:t>
      </w:r>
      <w:r w:rsidR="004A045D">
        <w:rPr>
          <w:rFonts w:ascii="Georgia" w:eastAsia="Times New Roman" w:hAnsi="Georgia" w:cs="Times New Roman"/>
        </w:rPr>
        <w:t xml:space="preserve"> </w:t>
      </w:r>
      <w:r w:rsidR="00CC1B33" w:rsidRPr="00E505BA">
        <w:rPr>
          <w:rFonts w:ascii="Georgia" w:eastAsia="Times New Roman" w:hAnsi="Georgia" w:cs="Times New Roman"/>
        </w:rPr>
        <w:t>Non-</w:t>
      </w:r>
      <w:r w:rsidR="00B5529A" w:rsidRPr="00E505BA">
        <w:rPr>
          <w:rFonts w:ascii="Georgia" w:eastAsia="Times New Roman" w:hAnsi="Georgia" w:cs="Times New Roman"/>
        </w:rPr>
        <w:t>Exempt</w:t>
      </w:r>
    </w:p>
    <w:p w14:paraId="6A05A809" w14:textId="77777777" w:rsidR="004E5520" w:rsidRPr="00E505BA" w:rsidRDefault="004E5520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</w:p>
    <w:p w14:paraId="3B16AE18" w14:textId="77777777" w:rsidR="004E5520" w:rsidRPr="00E505BA" w:rsidRDefault="004E5520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eastAsia="Times New Roman" w:hAnsi="Georgia" w:cs="Times New Roman"/>
          <w:b/>
          <w:bCs/>
        </w:rPr>
        <w:t xml:space="preserve">Position summary: </w:t>
      </w:r>
    </w:p>
    <w:p w14:paraId="501D60AB" w14:textId="0B365873" w:rsidR="004D2A9B" w:rsidRPr="004A045D" w:rsidRDefault="00E11CD5" w:rsidP="00E14E43">
      <w:pPr>
        <w:shd w:val="clear" w:color="auto" w:fill="FFFFFF"/>
        <w:spacing w:after="0" w:line="240" w:lineRule="auto"/>
        <w:outlineLvl w:val="4"/>
        <w:rPr>
          <w:rFonts w:ascii="Georgia" w:hAnsi="Georgia"/>
          <w:color w:val="000000" w:themeColor="text1"/>
          <w:shd w:val="clear" w:color="auto" w:fill="FFFFFF"/>
        </w:rPr>
      </w:pPr>
      <w:r>
        <w:rPr>
          <w:rFonts w:ascii="Georgia" w:hAnsi="Georgia"/>
          <w:color w:val="000000" w:themeColor="text1"/>
          <w:shd w:val="clear" w:color="auto" w:fill="FFFFFF"/>
        </w:rPr>
        <w:t>Lead the i</w:t>
      </w:r>
      <w:r w:rsidR="004D2A9B" w:rsidRPr="004A045D">
        <w:rPr>
          <w:rFonts w:ascii="Georgia" w:hAnsi="Georgia"/>
          <w:color w:val="000000" w:themeColor="text1"/>
          <w:shd w:val="clear" w:color="auto" w:fill="FFFFFF"/>
        </w:rPr>
        <w:t>nstruct</w:t>
      </w:r>
      <w:r>
        <w:rPr>
          <w:rFonts w:ascii="Georgia" w:hAnsi="Georgia"/>
          <w:color w:val="000000" w:themeColor="text1"/>
          <w:shd w:val="clear" w:color="auto" w:fill="FFFFFF"/>
        </w:rPr>
        <w:t>ion of</w:t>
      </w:r>
      <w:r w:rsidR="004D2A9B" w:rsidRPr="004A045D">
        <w:rPr>
          <w:rFonts w:ascii="Georgia" w:hAnsi="Georgia"/>
          <w:color w:val="000000" w:themeColor="text1"/>
          <w:shd w:val="clear" w:color="auto" w:fill="FFFFFF"/>
        </w:rPr>
        <w:t xml:space="preserve"> preschool-aged children in activities designed to promote social, physical, and intellectual growth needed for primary school in a </w:t>
      </w:r>
      <w:r w:rsidR="00CC55CD" w:rsidRPr="004A045D">
        <w:rPr>
          <w:rFonts w:ascii="Georgia" w:hAnsi="Georgia"/>
          <w:color w:val="000000" w:themeColor="text1"/>
          <w:shd w:val="clear" w:color="auto" w:fill="FFFFFF"/>
        </w:rPr>
        <w:t>childcare</w:t>
      </w:r>
      <w:r w:rsidR="004D2A9B" w:rsidRPr="004A045D">
        <w:rPr>
          <w:rFonts w:ascii="Georgia" w:hAnsi="Georgia"/>
          <w:color w:val="000000" w:themeColor="text1"/>
          <w:shd w:val="clear" w:color="auto" w:fill="FFFFFF"/>
        </w:rPr>
        <w:t xml:space="preserve"> center. This position requires North Carolina state certification.</w:t>
      </w:r>
    </w:p>
    <w:p w14:paraId="51318783" w14:textId="77777777" w:rsidR="004A045D" w:rsidRPr="004A045D" w:rsidRDefault="00945F2C" w:rsidP="004A045D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eastAsia="Times New Roman" w:hAnsi="Georgia" w:cs="Times New Roman"/>
          <w:b/>
          <w:bCs/>
        </w:rPr>
        <w:br/>
        <w:t>Essential Functions</w:t>
      </w:r>
      <w:r w:rsidR="004E5520" w:rsidRPr="00E505BA">
        <w:rPr>
          <w:rFonts w:ascii="Georgia" w:eastAsia="Times New Roman" w:hAnsi="Georgia" w:cs="Times New Roman"/>
          <w:b/>
          <w:bCs/>
        </w:rPr>
        <w:t>:</w:t>
      </w:r>
    </w:p>
    <w:p w14:paraId="4112B140" w14:textId="77777777" w:rsidR="004A045D" w:rsidRDefault="004A045D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Enthusiastically greet and engage</w:t>
      </w:r>
      <w:r w:rsidR="002075BB">
        <w:rPr>
          <w:rFonts w:ascii="Georgia" w:hAnsi="Georgia"/>
        </w:rPr>
        <w:t xml:space="preserve"> with</w:t>
      </w:r>
      <w:r w:rsidRPr="00B11224">
        <w:rPr>
          <w:rFonts w:ascii="Georgia" w:hAnsi="Georgia"/>
        </w:rPr>
        <w:t xml:space="preserve"> parents at drop-off and pick-up times.</w:t>
      </w:r>
    </w:p>
    <w:p w14:paraId="221D3A34" w14:textId="77777777" w:rsidR="004A045D" w:rsidRDefault="004A045D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Maintain</w:t>
      </w:r>
      <w:r w:rsidRPr="00B11224">
        <w:rPr>
          <w:rFonts w:ascii="Georgia" w:hAnsi="Georgia"/>
        </w:rPr>
        <w:t xml:space="preserve"> a positive relationship with parents.</w:t>
      </w:r>
    </w:p>
    <w:p w14:paraId="768AB256" w14:textId="77777777" w:rsidR="004A045D" w:rsidRDefault="00140A81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Input</w:t>
      </w:r>
      <w:r w:rsidR="004A045D" w:rsidRPr="00B11224">
        <w:rPr>
          <w:rFonts w:ascii="Georgia" w:hAnsi="Georgia"/>
        </w:rPr>
        <w:t xml:space="preserve"> each child’s daily activities into an interactive app for parents in a consistent, timely and accurate manner throughout the day. </w:t>
      </w:r>
    </w:p>
    <w:p w14:paraId="68FEE4EA" w14:textId="77777777" w:rsidR="004A045D" w:rsidRDefault="004A045D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 w:rsidRPr="00B11224">
        <w:rPr>
          <w:rFonts w:ascii="Georgia" w:hAnsi="Georgia"/>
        </w:rPr>
        <w:t xml:space="preserve">Talks to parents every day about </w:t>
      </w:r>
      <w:proofErr w:type="gramStart"/>
      <w:r w:rsidRPr="00B11224">
        <w:rPr>
          <w:rFonts w:ascii="Georgia" w:hAnsi="Georgia"/>
        </w:rPr>
        <w:t>child’s</w:t>
      </w:r>
      <w:proofErr w:type="gramEnd"/>
      <w:r w:rsidRPr="00B11224">
        <w:rPr>
          <w:rFonts w:ascii="Georgia" w:hAnsi="Georgia"/>
        </w:rPr>
        <w:t xml:space="preserve"> activities.</w:t>
      </w:r>
    </w:p>
    <w:p w14:paraId="5169995E" w14:textId="77777777" w:rsidR="004A045D" w:rsidRDefault="004A045D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Create</w:t>
      </w:r>
      <w:r w:rsidRPr="00B11224">
        <w:rPr>
          <w:rFonts w:ascii="Georgia" w:hAnsi="Georgia"/>
        </w:rPr>
        <w:t xml:space="preserve"> a soft, calm, safe and loving environment.</w:t>
      </w:r>
    </w:p>
    <w:p w14:paraId="7EBF3D3A" w14:textId="77777777" w:rsidR="004A045D" w:rsidRDefault="00614E5C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Implement Center’s required curriculum, c</w:t>
      </w:r>
      <w:r w:rsidR="004A045D">
        <w:rPr>
          <w:rFonts w:ascii="Georgia" w:hAnsi="Georgia"/>
        </w:rPr>
        <w:t>reate</w:t>
      </w:r>
      <w:r w:rsidR="004A045D" w:rsidRPr="00B11224">
        <w:rPr>
          <w:rFonts w:ascii="Georgia" w:hAnsi="Georgia"/>
        </w:rPr>
        <w:t xml:space="preserve"> lesson plans and exe</w:t>
      </w:r>
      <w:r>
        <w:rPr>
          <w:rFonts w:ascii="Georgia" w:hAnsi="Georgia"/>
        </w:rPr>
        <w:t>cute</w:t>
      </w:r>
      <w:r w:rsidR="004A045D" w:rsidRPr="00B11224">
        <w:rPr>
          <w:rFonts w:ascii="Georgia" w:hAnsi="Georgia"/>
        </w:rPr>
        <w:t xml:space="preserve"> daily scheduled activities for children, with a focus on Language Development, Social Skills, and G</w:t>
      </w:r>
      <w:r w:rsidR="004A045D">
        <w:rPr>
          <w:rFonts w:ascii="Georgia" w:hAnsi="Georgia"/>
        </w:rPr>
        <w:t>ross Motor/</w:t>
      </w:r>
      <w:r w:rsidR="004A045D" w:rsidRPr="00B11224">
        <w:rPr>
          <w:rFonts w:ascii="Georgia" w:hAnsi="Georgia"/>
        </w:rPr>
        <w:t>Coordination Skills.</w:t>
      </w:r>
    </w:p>
    <w:p w14:paraId="5ABC114F" w14:textId="77777777" w:rsidR="004A045D" w:rsidRDefault="004A045D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Ensure</w:t>
      </w:r>
      <w:r w:rsidRPr="00B11224">
        <w:rPr>
          <w:rFonts w:ascii="Georgia" w:hAnsi="Georgia"/>
        </w:rPr>
        <w:t xml:space="preserve"> classroom newsletter and bulletin boards inside and outside of respective </w:t>
      </w:r>
      <w:proofErr w:type="gramStart"/>
      <w:r w:rsidRPr="00B11224">
        <w:rPr>
          <w:rFonts w:ascii="Georgia" w:hAnsi="Georgia"/>
        </w:rPr>
        <w:t>classroom</w:t>
      </w:r>
      <w:proofErr w:type="gramEnd"/>
      <w:r w:rsidRPr="00B11224">
        <w:rPr>
          <w:rFonts w:ascii="Georgia" w:hAnsi="Georgia"/>
        </w:rPr>
        <w:t xml:space="preserve"> are up-to-date and accurate. </w:t>
      </w:r>
    </w:p>
    <w:p w14:paraId="25F7C19A" w14:textId="77777777" w:rsidR="004A045D" w:rsidRDefault="004A045D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 w:rsidRPr="62F73787">
        <w:rPr>
          <w:rFonts w:ascii="Georgia" w:hAnsi="Georgia"/>
        </w:rPr>
        <w:t>Ensure the daily care of every child by following all licensing guidelines and implementing all ACWLC company standards.</w:t>
      </w:r>
    </w:p>
    <w:p w14:paraId="692AF6C7" w14:textId="60CD17F6" w:rsidR="62F73787" w:rsidRDefault="62F73787" w:rsidP="62F73787">
      <w:pPr>
        <w:pStyle w:val="ListParagraph"/>
        <w:numPr>
          <w:ilvl w:val="0"/>
          <w:numId w:val="42"/>
        </w:numPr>
        <w:spacing w:line="240" w:lineRule="auto"/>
      </w:pPr>
      <w:r w:rsidRPr="62F73787">
        <w:rPr>
          <w:rFonts w:ascii="Georgia" w:hAnsi="Georgia"/>
        </w:rPr>
        <w:t xml:space="preserve">Serve, record, and clean up daily meals </w:t>
      </w:r>
      <w:proofErr w:type="gramStart"/>
      <w:r w:rsidRPr="62F73787">
        <w:rPr>
          <w:rFonts w:ascii="Georgia" w:hAnsi="Georgia"/>
        </w:rPr>
        <w:t>to</w:t>
      </w:r>
      <w:proofErr w:type="gramEnd"/>
      <w:r w:rsidRPr="62F73787">
        <w:rPr>
          <w:rFonts w:ascii="Georgia" w:hAnsi="Georgia"/>
        </w:rPr>
        <w:t xml:space="preserve"> children in accordance with appropriate sanitation and CACFP guidelines.  </w:t>
      </w:r>
    </w:p>
    <w:p w14:paraId="6DD3CA7C" w14:textId="77777777" w:rsidR="004A045D" w:rsidRDefault="003F5A53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Lead</w:t>
      </w:r>
      <w:r w:rsidR="004A045D" w:rsidRPr="00B11224">
        <w:rPr>
          <w:rFonts w:ascii="Georgia" w:hAnsi="Georgia"/>
        </w:rPr>
        <w:t xml:space="preserve"> guided classroom tours to potential new parents.</w:t>
      </w:r>
    </w:p>
    <w:p w14:paraId="379A3EA4" w14:textId="77777777" w:rsidR="004A045D" w:rsidRDefault="00614E5C" w:rsidP="004A045D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 xml:space="preserve">Ensure classroom meets all required standards for sanitation and organization. </w:t>
      </w:r>
    </w:p>
    <w:p w14:paraId="2AAA0B9B" w14:textId="77777777" w:rsidR="00FF77C8" w:rsidRDefault="00704419" w:rsidP="00FF77C8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Works</w:t>
      </w:r>
      <w:r w:rsidR="004A045D" w:rsidRPr="00B11224">
        <w:rPr>
          <w:rFonts w:ascii="Georgia" w:hAnsi="Georgia"/>
        </w:rPr>
        <w:t xml:space="preserve"> </w:t>
      </w:r>
      <w:r w:rsidR="0075154E">
        <w:rPr>
          <w:rFonts w:ascii="Georgia" w:hAnsi="Georgia"/>
        </w:rPr>
        <w:t xml:space="preserve">cooperatively with and directs </w:t>
      </w:r>
      <w:r w:rsidR="004A045D" w:rsidRPr="00B11224">
        <w:rPr>
          <w:rFonts w:ascii="Georgia" w:hAnsi="Georgia"/>
        </w:rPr>
        <w:t>Teacher</w:t>
      </w:r>
      <w:r w:rsidR="0075154E">
        <w:rPr>
          <w:rFonts w:ascii="Georgia" w:hAnsi="Georgia"/>
        </w:rPr>
        <w:t xml:space="preserve"> Assistant</w:t>
      </w:r>
      <w:r w:rsidR="004A045D" w:rsidRPr="00B11224">
        <w:rPr>
          <w:rFonts w:ascii="Georgia" w:hAnsi="Georgia"/>
        </w:rPr>
        <w:t xml:space="preserve"> and support staff. </w:t>
      </w:r>
    </w:p>
    <w:p w14:paraId="17F6826A" w14:textId="77777777" w:rsidR="00704419" w:rsidRDefault="00704419" w:rsidP="00FF77C8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 xml:space="preserve">Works effectively with ACWLC Corporate personnel members and implements strategic tactics as indicated. </w:t>
      </w:r>
    </w:p>
    <w:p w14:paraId="53DE04DE" w14:textId="77777777" w:rsidR="00FF77C8" w:rsidRPr="00FF77C8" w:rsidRDefault="00FF77C8" w:rsidP="00FF77C8">
      <w:pPr>
        <w:pStyle w:val="ListParagraph"/>
        <w:numPr>
          <w:ilvl w:val="0"/>
          <w:numId w:val="42"/>
        </w:numPr>
        <w:spacing w:line="240" w:lineRule="auto"/>
        <w:rPr>
          <w:rFonts w:ascii="Georgia" w:hAnsi="Georgia"/>
        </w:rPr>
      </w:pPr>
      <w:r w:rsidRPr="00FF77C8">
        <w:rPr>
          <w:rFonts w:ascii="Georgia" w:hAnsi="Georgia"/>
        </w:rPr>
        <w:t>Adhere to all ACWLC policies as set forth in the Team Orientation and Personnel Handbook.</w:t>
      </w:r>
    </w:p>
    <w:p w14:paraId="2A26F2DC" w14:textId="77777777" w:rsidR="00945F2C" w:rsidRPr="00E505BA" w:rsidRDefault="00945F2C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eastAsia="Times New Roman" w:hAnsi="Georgia" w:cs="Times New Roman"/>
          <w:b/>
          <w:bCs/>
        </w:rPr>
        <w:br/>
        <w:t>Additional Responsibilities:</w:t>
      </w:r>
    </w:p>
    <w:p w14:paraId="1191AE1B" w14:textId="77777777" w:rsidR="00562B7D" w:rsidRPr="001D11E9" w:rsidRDefault="00EE7045" w:rsidP="001D11E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1D11E9">
        <w:rPr>
          <w:rFonts w:ascii="Georgia" w:eastAsia="Times New Roman" w:hAnsi="Georgia" w:cs="Times New Roman"/>
        </w:rPr>
        <w:t xml:space="preserve">Other </w:t>
      </w:r>
      <w:r w:rsidR="00D3126C" w:rsidRPr="001D11E9">
        <w:rPr>
          <w:rFonts w:ascii="Georgia" w:eastAsia="Times New Roman" w:hAnsi="Georgia" w:cs="Times New Roman"/>
        </w:rPr>
        <w:t>responsibilities</w:t>
      </w:r>
      <w:r w:rsidRPr="001D11E9">
        <w:rPr>
          <w:rFonts w:ascii="Georgia" w:eastAsia="Times New Roman" w:hAnsi="Georgia" w:cs="Times New Roman"/>
        </w:rPr>
        <w:t xml:space="preserve"> as assigned.</w:t>
      </w:r>
    </w:p>
    <w:p w14:paraId="5A39BBE3" w14:textId="77777777" w:rsidR="00945F2C" w:rsidRPr="00E505BA" w:rsidRDefault="00945F2C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</w:p>
    <w:p w14:paraId="3FD9EAB0" w14:textId="77777777" w:rsidR="004E5520" w:rsidRPr="00E505BA" w:rsidRDefault="00054628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eastAsia="Times New Roman" w:hAnsi="Georgia" w:cs="Times New Roman"/>
          <w:b/>
          <w:bCs/>
        </w:rPr>
        <w:t>Attributes</w:t>
      </w:r>
      <w:r w:rsidR="004E5520" w:rsidRPr="00E505BA">
        <w:rPr>
          <w:rFonts w:ascii="Georgia" w:eastAsia="Times New Roman" w:hAnsi="Georgia" w:cs="Times New Roman"/>
          <w:b/>
          <w:bCs/>
        </w:rPr>
        <w:t>:</w:t>
      </w:r>
    </w:p>
    <w:p w14:paraId="689E6A08" w14:textId="77777777" w:rsidR="0017611E" w:rsidRPr="00E505BA" w:rsidRDefault="0017611E" w:rsidP="00176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4A045D">
        <w:rPr>
          <w:rFonts w:ascii="Georgia" w:eastAsia="Times New Roman" w:hAnsi="Georgia" w:cs="Times New Roman"/>
          <w:b/>
          <w:bCs/>
        </w:rPr>
        <w:lastRenderedPageBreak/>
        <w:t>Learning Strategies</w:t>
      </w:r>
      <w:r w:rsidRPr="00E505BA">
        <w:rPr>
          <w:rFonts w:ascii="Georgia" w:eastAsia="Times New Roman" w:hAnsi="Georgia" w:cs="Times New Roman"/>
          <w:bCs/>
        </w:rPr>
        <w:t xml:space="preserve"> - Selecting and using training/instructional methods and procedures appropriate for the situation when learning or teaching new things.  </w:t>
      </w:r>
    </w:p>
    <w:p w14:paraId="499FBD00" w14:textId="77777777" w:rsidR="000E6C3A" w:rsidRDefault="0017611E" w:rsidP="00176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4A045D">
        <w:rPr>
          <w:rFonts w:ascii="Georgia" w:eastAsia="Times New Roman" w:hAnsi="Georgia" w:cs="Times New Roman"/>
          <w:b/>
          <w:bCs/>
        </w:rPr>
        <w:t>Originality</w:t>
      </w:r>
      <w:r w:rsidRPr="00E505BA">
        <w:rPr>
          <w:rFonts w:ascii="Georgia" w:eastAsia="Times New Roman" w:hAnsi="Georgia" w:cs="Times New Roman"/>
          <w:bCs/>
        </w:rPr>
        <w:t xml:space="preserve"> - The ability to come up with unusual or clever ideas ab</w:t>
      </w:r>
      <w:r w:rsidR="00874E98">
        <w:rPr>
          <w:rFonts w:ascii="Georgia" w:eastAsia="Times New Roman" w:hAnsi="Georgia" w:cs="Times New Roman"/>
          <w:bCs/>
        </w:rPr>
        <w:t>out a given topic or situation.</w:t>
      </w:r>
    </w:p>
    <w:p w14:paraId="5B3C8638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Active Listening</w:t>
      </w:r>
      <w:r w:rsidRPr="00304A06">
        <w:rPr>
          <w:rFonts w:ascii="Georgia" w:eastAsia="Times New Roman" w:hAnsi="Georgia" w:cs="Times New Roman"/>
          <w:bCs/>
        </w:rPr>
        <w:t xml:space="preserve"> - Giving full attention to what other people are saying, taking time to understand the points being made, asking questions as appropriate, and not interrupting at inappropriate times.</w:t>
      </w:r>
    </w:p>
    <w:p w14:paraId="597130E0" w14:textId="77777777" w:rsidR="004A045D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Speaking -</w:t>
      </w:r>
      <w:r w:rsidRPr="00304A06">
        <w:rPr>
          <w:rFonts w:ascii="Georgia" w:eastAsia="Times New Roman" w:hAnsi="Georgia" w:cs="Times New Roman"/>
          <w:bCs/>
        </w:rPr>
        <w:t xml:space="preserve"> Talking to others to convey information effectively. </w:t>
      </w:r>
    </w:p>
    <w:p w14:paraId="1BAA34DC" w14:textId="77777777" w:rsidR="004A045D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Speech Clarity</w:t>
      </w:r>
      <w:r w:rsidRPr="00F81026">
        <w:rPr>
          <w:rFonts w:ascii="Georgia" w:eastAsia="Times New Roman" w:hAnsi="Georgia" w:cs="Times New Roman"/>
          <w:bCs/>
        </w:rPr>
        <w:t xml:space="preserve"> - The ability to speak clearly so others can understand you.</w:t>
      </w:r>
    </w:p>
    <w:p w14:paraId="4B44F3F7" w14:textId="77777777" w:rsidR="004A045D" w:rsidRPr="00F8102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Speech Recognition</w:t>
      </w:r>
      <w:r w:rsidRPr="00F81026">
        <w:rPr>
          <w:rFonts w:ascii="Georgia" w:eastAsia="Times New Roman" w:hAnsi="Georgia" w:cs="Times New Roman"/>
          <w:bCs/>
        </w:rPr>
        <w:t xml:space="preserve"> - The ability to identify and understand the speech of another person.</w:t>
      </w:r>
    </w:p>
    <w:p w14:paraId="7C28E2F2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  <w:bCs/>
        </w:rPr>
        <w:t>Oral Expression</w:t>
      </w:r>
      <w:r w:rsidRPr="00304A06">
        <w:rPr>
          <w:rFonts w:ascii="Georgia" w:eastAsia="Times New Roman" w:hAnsi="Georgia" w:cs="Times New Roman"/>
          <w:bCs/>
        </w:rPr>
        <w:t xml:space="preserve"> - The ability to communicate information and ideas in speaking so others will understand.</w:t>
      </w:r>
      <w:r w:rsidRPr="00304A06">
        <w:rPr>
          <w:rFonts w:ascii="Georgia" w:eastAsia="Times New Roman" w:hAnsi="Georgia" w:cs="Times New Roman"/>
        </w:rPr>
        <w:t xml:space="preserve"> </w:t>
      </w:r>
    </w:p>
    <w:p w14:paraId="16B2A912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</w:rPr>
        <w:t>Instructing</w:t>
      </w:r>
      <w:r w:rsidRPr="00304A06">
        <w:rPr>
          <w:rFonts w:ascii="Georgia" w:eastAsia="Times New Roman" w:hAnsi="Georgia" w:cs="Times New Roman"/>
        </w:rPr>
        <w:t xml:space="preserve"> - Teaching others how to do something.</w:t>
      </w:r>
    </w:p>
    <w:p w14:paraId="2DA760D1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Time Management</w:t>
      </w:r>
      <w:r w:rsidRPr="00304A06">
        <w:rPr>
          <w:rFonts w:ascii="Georgia" w:eastAsia="Times New Roman" w:hAnsi="Georgia" w:cs="Times New Roman"/>
          <w:bCs/>
        </w:rPr>
        <w:t xml:space="preserve"> - Managing one's own time and the time of others.</w:t>
      </w:r>
    </w:p>
    <w:p w14:paraId="1D3F3CC9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  <w:bCs/>
        </w:rPr>
        <w:t>Oral Comprehension</w:t>
      </w:r>
      <w:r w:rsidRPr="00304A06">
        <w:rPr>
          <w:rFonts w:ascii="Georgia" w:eastAsia="Times New Roman" w:hAnsi="Georgia" w:cs="Times New Roman"/>
          <w:bCs/>
        </w:rPr>
        <w:t xml:space="preserve"> - The ability to listen to and understand information and ideas presented through spoken words and sentences.</w:t>
      </w:r>
      <w:r w:rsidRPr="00304A06">
        <w:rPr>
          <w:rFonts w:ascii="Georgia" w:eastAsia="Times New Roman" w:hAnsi="Georgia" w:cs="Times New Roman"/>
        </w:rPr>
        <w:t xml:space="preserve"> </w:t>
      </w:r>
    </w:p>
    <w:p w14:paraId="716C7675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  <w:bCs/>
        </w:rPr>
        <w:t>Reading Comprehension</w:t>
      </w:r>
      <w:r w:rsidRPr="00304A06">
        <w:rPr>
          <w:rFonts w:ascii="Georgia" w:eastAsia="Times New Roman" w:hAnsi="Georgia" w:cs="Times New Roman"/>
          <w:bCs/>
        </w:rPr>
        <w:t xml:space="preserve"> - Understanding written sentences and paragraphs in work related documents.</w:t>
      </w:r>
      <w:r w:rsidRPr="00304A06">
        <w:rPr>
          <w:rFonts w:ascii="Georgia" w:eastAsia="Times New Roman" w:hAnsi="Georgia" w:cs="Times New Roman"/>
        </w:rPr>
        <w:t xml:space="preserve"> </w:t>
      </w:r>
    </w:p>
    <w:p w14:paraId="7263329D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</w:rPr>
        <w:t xml:space="preserve">Writing </w:t>
      </w:r>
      <w:r w:rsidRPr="00304A06">
        <w:rPr>
          <w:rFonts w:ascii="Georgia" w:eastAsia="Times New Roman" w:hAnsi="Georgia" w:cs="Times New Roman"/>
        </w:rPr>
        <w:t xml:space="preserve">- Communicating effectively in writing </w:t>
      </w:r>
      <w:proofErr w:type="gramStart"/>
      <w:r w:rsidRPr="00304A06">
        <w:rPr>
          <w:rFonts w:ascii="Georgia" w:eastAsia="Times New Roman" w:hAnsi="Georgia" w:cs="Times New Roman"/>
        </w:rPr>
        <w:t>as</w:t>
      </w:r>
      <w:proofErr w:type="gramEnd"/>
      <w:r w:rsidRPr="00304A06">
        <w:rPr>
          <w:rFonts w:ascii="Georgia" w:eastAsia="Times New Roman" w:hAnsi="Georgia" w:cs="Times New Roman"/>
        </w:rPr>
        <w:t xml:space="preserve"> appropriate for the needs of the audience.</w:t>
      </w:r>
    </w:p>
    <w:p w14:paraId="32631010" w14:textId="77777777" w:rsidR="004A045D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</w:rPr>
        <w:t>Written Comprehension</w:t>
      </w:r>
      <w:r w:rsidRPr="00304A06">
        <w:rPr>
          <w:rFonts w:ascii="Georgia" w:eastAsia="Times New Roman" w:hAnsi="Georgia" w:cs="Times New Roman"/>
        </w:rPr>
        <w:t xml:space="preserve"> - The ability to read and understand information and ideas presented in writing.</w:t>
      </w:r>
    </w:p>
    <w:p w14:paraId="068835CF" w14:textId="77777777" w:rsidR="004A045D" w:rsidRPr="00F8102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</w:rPr>
      </w:pPr>
      <w:r w:rsidRPr="00F81026">
        <w:rPr>
          <w:rFonts w:ascii="Georgia" w:eastAsia="Times New Roman" w:hAnsi="Georgia" w:cs="Times New Roman"/>
          <w:b/>
          <w:bCs/>
        </w:rPr>
        <w:t>Written Expression</w:t>
      </w:r>
      <w:r w:rsidRPr="00F81026">
        <w:rPr>
          <w:rFonts w:ascii="Georgia" w:eastAsia="Times New Roman" w:hAnsi="Georgia" w:cs="Times New Roman"/>
          <w:bCs/>
        </w:rPr>
        <w:t xml:space="preserve"> - The ability to communicate information and ideas in writing so others will understand.</w:t>
      </w:r>
    </w:p>
    <w:p w14:paraId="58E5916C" w14:textId="77777777" w:rsidR="004A045D" w:rsidRPr="00304A06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Inductive Reasoning</w:t>
      </w:r>
      <w:r w:rsidRPr="00304A06">
        <w:rPr>
          <w:rFonts w:ascii="Georgia" w:eastAsia="Times New Roman" w:hAnsi="Georgia" w:cs="Times New Roman"/>
          <w:bCs/>
        </w:rPr>
        <w:t xml:space="preserve"> - The ability to combine pieces of information to form general rules or conclusions (includes finding a relationship among seemingly unrelated events).</w:t>
      </w:r>
    </w:p>
    <w:p w14:paraId="717A43EA" w14:textId="77777777" w:rsidR="004A045D" w:rsidRPr="004A045D" w:rsidRDefault="004A045D" w:rsidP="004A04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Cs/>
        </w:rPr>
      </w:pPr>
      <w:r w:rsidRPr="00F81026">
        <w:rPr>
          <w:rFonts w:ascii="Georgia" w:eastAsia="Times New Roman" w:hAnsi="Georgia" w:cs="Times New Roman"/>
          <w:b/>
          <w:bCs/>
        </w:rPr>
        <w:t>Problem Sensitivity</w:t>
      </w:r>
      <w:r w:rsidRPr="00304A06">
        <w:rPr>
          <w:rFonts w:ascii="Georgia" w:eastAsia="Times New Roman" w:hAnsi="Georgia" w:cs="Times New Roman"/>
          <w:bCs/>
        </w:rPr>
        <w:t xml:space="preserve"> - The ability to tell when something is wrong or is likely to go wrong. It does not involve solving the problem, only recognizing there is a problem. </w:t>
      </w:r>
    </w:p>
    <w:p w14:paraId="41C8F396" w14:textId="77777777" w:rsidR="00E14E43" w:rsidRPr="00E505BA" w:rsidRDefault="00E14E43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</w:p>
    <w:p w14:paraId="1753C782" w14:textId="77777777" w:rsidR="005D1C7C" w:rsidRPr="00E505BA" w:rsidRDefault="004E5520" w:rsidP="00E14E43">
      <w:pPr>
        <w:shd w:val="clear" w:color="auto" w:fill="FFFFFF"/>
        <w:spacing w:after="0" w:line="240" w:lineRule="auto"/>
        <w:outlineLvl w:val="4"/>
        <w:rPr>
          <w:rFonts w:ascii="Georgia" w:eastAsia="Times New Roman" w:hAnsi="Georgia" w:cs="Times New Roman"/>
          <w:b/>
          <w:bCs/>
        </w:rPr>
      </w:pPr>
      <w:r w:rsidRPr="00E505BA">
        <w:rPr>
          <w:rFonts w:ascii="Georgia" w:eastAsia="Times New Roman" w:hAnsi="Georgia" w:cs="Times New Roman"/>
          <w:b/>
          <w:bCs/>
        </w:rPr>
        <w:t xml:space="preserve">Experience </w:t>
      </w:r>
      <w:r w:rsidR="00945F2C" w:rsidRPr="00E505BA">
        <w:rPr>
          <w:rFonts w:ascii="Georgia" w:eastAsia="Times New Roman" w:hAnsi="Georgia" w:cs="Times New Roman"/>
          <w:b/>
          <w:bCs/>
        </w:rPr>
        <w:t>a</w:t>
      </w:r>
      <w:r w:rsidRPr="00E505BA">
        <w:rPr>
          <w:rFonts w:ascii="Georgia" w:eastAsia="Times New Roman" w:hAnsi="Georgia" w:cs="Times New Roman"/>
          <w:b/>
          <w:bCs/>
        </w:rPr>
        <w:t>nd Education:</w:t>
      </w:r>
    </w:p>
    <w:p w14:paraId="4B93804D" w14:textId="4E3BE639" w:rsidR="003311EC" w:rsidRPr="00E0794F" w:rsidRDefault="00D87C8D" w:rsidP="003311EC">
      <w:pPr>
        <w:pStyle w:val="ListParagraph"/>
        <w:numPr>
          <w:ilvl w:val="0"/>
          <w:numId w:val="44"/>
        </w:numPr>
        <w:spacing w:after="0" w:line="240" w:lineRule="auto"/>
        <w:rPr>
          <w:rFonts w:ascii="Georgia" w:hAnsi="Georgia"/>
        </w:rPr>
      </w:pPr>
      <w:r w:rsidRPr="00E0794F">
        <w:rPr>
          <w:rFonts w:ascii="Georgia" w:hAnsi="Georgia"/>
        </w:rPr>
        <w:t>Associate’s degree in early childhood education</w:t>
      </w:r>
      <w:r w:rsidR="003311EC" w:rsidRPr="00E0794F">
        <w:rPr>
          <w:rFonts w:ascii="Georgia" w:hAnsi="Georgia"/>
        </w:rPr>
        <w:t xml:space="preserve"> or related field</w:t>
      </w:r>
      <w:r w:rsidR="003311EC">
        <w:rPr>
          <w:rFonts w:ascii="Georgia" w:hAnsi="Georgia"/>
        </w:rPr>
        <w:t xml:space="preserve"> preferred. Bachelor’s Degree preferred.</w:t>
      </w:r>
    </w:p>
    <w:p w14:paraId="157AFF98" w14:textId="5D94ED81" w:rsidR="007C3280" w:rsidRPr="003311EC" w:rsidRDefault="003311EC" w:rsidP="003311EC">
      <w:pPr>
        <w:pStyle w:val="ListParagraph"/>
        <w:numPr>
          <w:ilvl w:val="0"/>
          <w:numId w:val="44"/>
        </w:numPr>
        <w:spacing w:after="0" w:line="24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 xml:space="preserve">Two to </w:t>
      </w:r>
      <w:r w:rsidR="00E14E43" w:rsidRPr="003311EC">
        <w:rPr>
          <w:rFonts w:ascii="Georgia" w:hAnsi="Georgia"/>
          <w:shd w:val="clear" w:color="auto" w:fill="FFFFFF"/>
        </w:rPr>
        <w:t>three</w:t>
      </w:r>
      <w:r w:rsidR="00D3126C" w:rsidRPr="003311EC">
        <w:rPr>
          <w:rFonts w:ascii="Georgia" w:hAnsi="Georgia"/>
          <w:shd w:val="clear" w:color="auto" w:fill="FFFFFF"/>
        </w:rPr>
        <w:t xml:space="preserve"> years of related experience</w:t>
      </w:r>
      <w:r>
        <w:rPr>
          <w:rFonts w:ascii="Georgia" w:hAnsi="Georgia"/>
          <w:shd w:val="clear" w:color="auto" w:fill="FFFFFF"/>
        </w:rPr>
        <w:t xml:space="preserve"> </w:t>
      </w:r>
      <w:r w:rsidRPr="00E0794F">
        <w:rPr>
          <w:rFonts w:ascii="Georgia" w:hAnsi="Georgia"/>
        </w:rPr>
        <w:t xml:space="preserve">in a licensed </w:t>
      </w:r>
      <w:r w:rsidR="00D87C8D" w:rsidRPr="00E0794F">
        <w:rPr>
          <w:rFonts w:ascii="Georgia" w:hAnsi="Georgia"/>
        </w:rPr>
        <w:t>childcare</w:t>
      </w:r>
      <w:r w:rsidRPr="00E0794F">
        <w:rPr>
          <w:rFonts w:ascii="Georgia" w:hAnsi="Georgia"/>
        </w:rPr>
        <w:t xml:space="preserve"> facility</w:t>
      </w:r>
    </w:p>
    <w:p w14:paraId="7DAFA6AE" w14:textId="77777777" w:rsidR="00E14E43" w:rsidRPr="003311EC" w:rsidRDefault="00E14E43" w:rsidP="003311EC">
      <w:pPr>
        <w:pStyle w:val="ListParagraph"/>
        <w:numPr>
          <w:ilvl w:val="0"/>
          <w:numId w:val="44"/>
        </w:numPr>
        <w:spacing w:after="0" w:line="240" w:lineRule="auto"/>
        <w:rPr>
          <w:rFonts w:ascii="Georgia" w:hAnsi="Georgia" w:cs="Arial"/>
          <w:b/>
        </w:rPr>
      </w:pPr>
      <w:r w:rsidRPr="003311EC">
        <w:rPr>
          <w:rFonts w:ascii="Georgia" w:hAnsi="Georgia"/>
          <w:shd w:val="clear" w:color="auto" w:fill="FFFFFF"/>
        </w:rPr>
        <w:t xml:space="preserve">Must meet licensing, education, and degree requirements established by </w:t>
      </w:r>
      <w:r w:rsidR="003555D9" w:rsidRPr="003311EC">
        <w:rPr>
          <w:rFonts w:ascii="Georgia" w:hAnsi="Georgia"/>
          <w:shd w:val="clear" w:color="auto" w:fill="FFFFFF"/>
        </w:rPr>
        <w:t xml:space="preserve">the </w:t>
      </w:r>
      <w:r w:rsidRPr="003311EC">
        <w:rPr>
          <w:rFonts w:ascii="Georgia" w:hAnsi="Georgia"/>
          <w:shd w:val="clear" w:color="auto" w:fill="FFFFFF"/>
        </w:rPr>
        <w:t>state of North Carolina</w:t>
      </w:r>
    </w:p>
    <w:p w14:paraId="72A3D3EC" w14:textId="77777777" w:rsidR="00E14E43" w:rsidRPr="00E505BA" w:rsidRDefault="00E14E43" w:rsidP="00E14E43">
      <w:pPr>
        <w:spacing w:after="0" w:line="240" w:lineRule="auto"/>
        <w:rPr>
          <w:rFonts w:ascii="Georgia" w:hAnsi="Georgia" w:cs="Arial"/>
          <w:b/>
        </w:rPr>
      </w:pPr>
    </w:p>
    <w:p w14:paraId="0C728AC5" w14:textId="77777777" w:rsidR="008C07E6" w:rsidRPr="00E505BA" w:rsidRDefault="008C07E6" w:rsidP="00E14E43">
      <w:pPr>
        <w:spacing w:after="0" w:line="240" w:lineRule="auto"/>
        <w:rPr>
          <w:rFonts w:ascii="Georgia" w:hAnsi="Georgia" w:cs="Arial"/>
          <w:b/>
        </w:rPr>
      </w:pPr>
      <w:r w:rsidRPr="00E505BA">
        <w:rPr>
          <w:rFonts w:ascii="Georgia" w:hAnsi="Georgia" w:cs="Arial"/>
          <w:b/>
        </w:rPr>
        <w:t>Physical Demands: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1931"/>
        <w:gridCol w:w="2049"/>
        <w:gridCol w:w="1886"/>
      </w:tblGrid>
      <w:tr w:rsidR="00D3126C" w:rsidRPr="00E505BA" w14:paraId="03134716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46E2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Action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0BE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b/>
                <w:i/>
              </w:rPr>
            </w:pPr>
            <w:r w:rsidRPr="00E505BA">
              <w:rPr>
                <w:rFonts w:ascii="Georgia" w:hAnsi="Georgia" w:cs="Arial"/>
                <w:b/>
                <w:i/>
              </w:rPr>
              <w:t>Rarely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C333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Occasionally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49E9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Frequently</w:t>
            </w:r>
          </w:p>
        </w:tc>
      </w:tr>
      <w:tr w:rsidR="00D3126C" w:rsidRPr="00E505BA" w14:paraId="130EC90B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BFD4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Stand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ECA3" w14:textId="77777777" w:rsidR="008C07E6" w:rsidRPr="00E505BA" w:rsidRDefault="00945F2C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D3126C" w:rsidRPr="00E505BA" w14:paraId="3BDBDA61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CAF1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Walk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6662" w14:textId="77777777" w:rsidR="008C07E6" w:rsidRPr="00E505BA" w:rsidRDefault="00945F2C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D3126C" w:rsidRPr="00E505BA" w14:paraId="565E76B6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5CEA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Sit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084" w14:textId="77777777" w:rsidR="008C07E6" w:rsidRPr="00E505BA" w:rsidRDefault="00E14E43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669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</w:tr>
      <w:tr w:rsidR="00D3126C" w:rsidRPr="00E505BA" w14:paraId="2FD69264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466F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Use hands to finger, handle or feel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0DDE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D3126C" w:rsidRPr="00E505BA" w14:paraId="4A53C5BE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A87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Reach with hands and arms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3DEA" w14:textId="77777777" w:rsidR="008C07E6" w:rsidRPr="00E505BA" w:rsidRDefault="00945F2C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D3126C" w:rsidRPr="00E505BA" w14:paraId="500DF09B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D187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Climb or balance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35E" w14:textId="77777777" w:rsidR="008C07E6" w:rsidRPr="00E505BA" w:rsidRDefault="00980BC9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652C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</w:tr>
      <w:tr w:rsidR="00D3126C" w:rsidRPr="00E505BA" w14:paraId="361B4FA3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567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Stoop, kneel, crouch or crawl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DCF" w14:textId="77777777" w:rsidR="008C07E6" w:rsidRPr="00E505BA" w:rsidRDefault="00945F2C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43A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</w:tr>
      <w:tr w:rsidR="00D3126C" w:rsidRPr="00E505BA" w14:paraId="2A1264A6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B7D0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Talk or hear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C52A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D3126C" w:rsidRPr="00E505BA" w14:paraId="48878F3A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E71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lastRenderedPageBreak/>
              <w:t>Taste or smell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8B6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4A0" w14:textId="77777777" w:rsidR="008C07E6" w:rsidRPr="00E505BA" w:rsidRDefault="00E14E43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</w:tr>
      <w:tr w:rsidR="00D3126C" w:rsidRPr="00E505BA" w14:paraId="16165B79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C311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Lift up to 10 pounds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EA0E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D3126C" w:rsidRPr="00E505BA" w14:paraId="03F688B4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281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Lift up to 25 pounds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3C5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EBC" w14:textId="77777777" w:rsidR="008C07E6" w:rsidRPr="00E505BA" w:rsidRDefault="00945F2C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</w:tr>
      <w:tr w:rsidR="008C07E6" w:rsidRPr="00E505BA" w14:paraId="2C63FF38" w14:textId="77777777" w:rsidTr="005D5DB9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7C3" w14:textId="77777777" w:rsidR="008C07E6" w:rsidRPr="00E505BA" w:rsidRDefault="008C07E6" w:rsidP="00E14E43">
            <w:pPr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Lift up to 50 pounds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A12B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B87" w14:textId="77777777" w:rsidR="008C07E6" w:rsidRPr="00E505BA" w:rsidRDefault="00E14E43" w:rsidP="00E14E43">
            <w:pPr>
              <w:jc w:val="center"/>
              <w:rPr>
                <w:rFonts w:ascii="Georgia" w:hAnsi="Georgia" w:cs="Arial"/>
              </w:rPr>
            </w:pPr>
            <w:r w:rsidRPr="00E505BA">
              <w:rPr>
                <w:rFonts w:ascii="Georgia" w:hAnsi="Georgia" w:cs="Arial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8C07E6" w:rsidRPr="00E505BA" w:rsidRDefault="008C07E6" w:rsidP="00E14E43">
            <w:pPr>
              <w:jc w:val="center"/>
              <w:rPr>
                <w:rFonts w:ascii="Georgia" w:hAnsi="Georgia" w:cs="Arial"/>
              </w:rPr>
            </w:pPr>
          </w:p>
        </w:tc>
      </w:tr>
    </w:tbl>
    <w:p w14:paraId="5997CC1D" w14:textId="77777777" w:rsidR="008C07E6" w:rsidRPr="00E505BA" w:rsidRDefault="008C07E6" w:rsidP="00E14E43">
      <w:pPr>
        <w:spacing w:after="0" w:line="240" w:lineRule="auto"/>
        <w:rPr>
          <w:rFonts w:ascii="Georgia" w:hAnsi="Georgia"/>
          <w:i/>
        </w:rPr>
      </w:pPr>
    </w:p>
    <w:p w14:paraId="1989C9A2" w14:textId="4F0F3CF2" w:rsidR="008C07E6" w:rsidRDefault="008C07E6" w:rsidP="00E14E43">
      <w:pPr>
        <w:spacing w:after="0" w:line="240" w:lineRule="auto"/>
        <w:rPr>
          <w:rFonts w:ascii="Georgia" w:hAnsi="Georgia" w:cs="Arial"/>
          <w:b/>
        </w:rPr>
      </w:pPr>
      <w:r w:rsidRPr="00E505BA">
        <w:rPr>
          <w:rFonts w:ascii="Georgia" w:hAnsi="Georgia" w:cs="Arial"/>
          <w:b/>
        </w:rPr>
        <w:t xml:space="preserve">While the company has attempted to accurately and thoroughly describe this position, the Company reserves the right to change the same, including to change, add to or subtract from the </w:t>
      </w:r>
      <w:r w:rsidR="00B24EEF" w:rsidRPr="00E505BA">
        <w:rPr>
          <w:rFonts w:ascii="Georgia" w:hAnsi="Georgia" w:cs="Arial"/>
          <w:b/>
        </w:rPr>
        <w:t>duty’s</w:t>
      </w:r>
      <w:r w:rsidRPr="00E505BA">
        <w:rPr>
          <w:rFonts w:ascii="Georgia" w:hAnsi="Georgia" w:cs="Arial"/>
          <w:b/>
        </w:rPr>
        <w:t xml:space="preserve"> outlines, within the sole discretion of the Company, at any time, with or without advance notice.</w:t>
      </w:r>
    </w:p>
    <w:p w14:paraId="110FFD37" w14:textId="77777777" w:rsidR="001D11E9" w:rsidRPr="00E505BA" w:rsidRDefault="001D11E9" w:rsidP="00E14E43">
      <w:pPr>
        <w:spacing w:after="0" w:line="240" w:lineRule="auto"/>
        <w:rPr>
          <w:rFonts w:ascii="Georgia" w:hAnsi="Georgia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098"/>
      </w:tblGrid>
      <w:tr w:rsidR="00D3126C" w:rsidRPr="00E505BA" w14:paraId="72337C24" w14:textId="77777777" w:rsidTr="005D5DB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0B22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Supervisor Name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CFA3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Supervisor Signature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72FA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Date</w:t>
            </w:r>
          </w:p>
        </w:tc>
      </w:tr>
      <w:tr w:rsidR="00D3126C" w:rsidRPr="00E505BA" w14:paraId="6B699379" w14:textId="77777777" w:rsidTr="005D5DB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  <w:p w14:paraId="1F72F646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</w:tc>
      </w:tr>
      <w:tr w:rsidR="00D3126C" w:rsidRPr="00E505BA" w14:paraId="1794D448" w14:textId="77777777" w:rsidTr="005D5DB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57BC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Employee Name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B76A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Employee Signature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821A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  <w:r w:rsidRPr="00E505BA">
              <w:rPr>
                <w:rFonts w:ascii="Georgia" w:hAnsi="Georgia" w:cs="Arial"/>
                <w:b/>
              </w:rPr>
              <w:t>Date</w:t>
            </w:r>
          </w:p>
        </w:tc>
      </w:tr>
      <w:tr w:rsidR="008C07E6" w:rsidRPr="00E505BA" w14:paraId="6BB9E253" w14:textId="77777777" w:rsidTr="005D5DB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  <w:p w14:paraId="52E56223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8C07E6" w:rsidRPr="00E505BA" w:rsidRDefault="008C07E6" w:rsidP="00E14E43">
            <w:pPr>
              <w:rPr>
                <w:rFonts w:ascii="Georgia" w:hAnsi="Georgia" w:cs="Arial"/>
                <w:b/>
              </w:rPr>
            </w:pPr>
          </w:p>
        </w:tc>
      </w:tr>
    </w:tbl>
    <w:p w14:paraId="07459315" w14:textId="77777777" w:rsidR="008C07E6" w:rsidRPr="00E505BA" w:rsidRDefault="008C07E6" w:rsidP="00E14E43">
      <w:pPr>
        <w:spacing w:after="0" w:line="240" w:lineRule="auto"/>
        <w:rPr>
          <w:rFonts w:ascii="Georgia" w:hAnsi="Georgia"/>
        </w:rPr>
      </w:pPr>
    </w:p>
    <w:sectPr w:rsidR="008C07E6" w:rsidRPr="00E505BA" w:rsidSect="00AD05D8">
      <w:pgSz w:w="12240" w:h="15840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0DF9" w14:textId="77777777" w:rsidR="00170920" w:rsidRDefault="00170920" w:rsidP="00242A42">
      <w:pPr>
        <w:spacing w:after="0" w:line="240" w:lineRule="auto"/>
      </w:pPr>
      <w:r>
        <w:separator/>
      </w:r>
    </w:p>
  </w:endnote>
  <w:endnote w:type="continuationSeparator" w:id="0">
    <w:p w14:paraId="55C8795C" w14:textId="77777777" w:rsidR="00170920" w:rsidRDefault="00170920" w:rsidP="0024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98B9" w14:textId="77777777" w:rsidR="00170920" w:rsidRDefault="00170920" w:rsidP="00242A42">
      <w:pPr>
        <w:spacing w:after="0" w:line="240" w:lineRule="auto"/>
      </w:pPr>
      <w:r>
        <w:separator/>
      </w:r>
    </w:p>
  </w:footnote>
  <w:footnote w:type="continuationSeparator" w:id="0">
    <w:p w14:paraId="19976023" w14:textId="77777777" w:rsidR="00170920" w:rsidRDefault="00170920" w:rsidP="0024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696"/>
    <w:multiLevelType w:val="multilevel"/>
    <w:tmpl w:val="CA7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B5CF2"/>
    <w:multiLevelType w:val="multilevel"/>
    <w:tmpl w:val="DE8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C633F8"/>
    <w:multiLevelType w:val="hybridMultilevel"/>
    <w:tmpl w:val="C28C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150B"/>
    <w:multiLevelType w:val="multilevel"/>
    <w:tmpl w:val="EA8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81CD8"/>
    <w:multiLevelType w:val="multilevel"/>
    <w:tmpl w:val="689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F37780"/>
    <w:multiLevelType w:val="multilevel"/>
    <w:tmpl w:val="786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B62D1"/>
    <w:multiLevelType w:val="multilevel"/>
    <w:tmpl w:val="735A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9A2DA3"/>
    <w:multiLevelType w:val="multilevel"/>
    <w:tmpl w:val="076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3C3DE1"/>
    <w:multiLevelType w:val="multilevel"/>
    <w:tmpl w:val="371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6167B4"/>
    <w:multiLevelType w:val="hybridMultilevel"/>
    <w:tmpl w:val="82D23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F779A"/>
    <w:multiLevelType w:val="multilevel"/>
    <w:tmpl w:val="2F4C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5B4F8A"/>
    <w:multiLevelType w:val="multilevel"/>
    <w:tmpl w:val="6FD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C72FF4"/>
    <w:multiLevelType w:val="hybridMultilevel"/>
    <w:tmpl w:val="2354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83BA0"/>
    <w:multiLevelType w:val="multilevel"/>
    <w:tmpl w:val="547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171695"/>
    <w:multiLevelType w:val="hybridMultilevel"/>
    <w:tmpl w:val="245C6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481BAC"/>
    <w:multiLevelType w:val="multilevel"/>
    <w:tmpl w:val="A37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9203EF"/>
    <w:multiLevelType w:val="multilevel"/>
    <w:tmpl w:val="247C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24C20"/>
    <w:multiLevelType w:val="hybridMultilevel"/>
    <w:tmpl w:val="54A46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D6627"/>
    <w:multiLevelType w:val="multilevel"/>
    <w:tmpl w:val="4B2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E34F99"/>
    <w:multiLevelType w:val="multilevel"/>
    <w:tmpl w:val="E87C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33405C"/>
    <w:multiLevelType w:val="multilevel"/>
    <w:tmpl w:val="8E9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44AA6"/>
    <w:multiLevelType w:val="multilevel"/>
    <w:tmpl w:val="EAE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36DC4"/>
    <w:multiLevelType w:val="hybridMultilevel"/>
    <w:tmpl w:val="8BA8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14835"/>
    <w:multiLevelType w:val="multilevel"/>
    <w:tmpl w:val="B5C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F831E3"/>
    <w:multiLevelType w:val="multilevel"/>
    <w:tmpl w:val="0B64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0869E3"/>
    <w:multiLevelType w:val="multilevel"/>
    <w:tmpl w:val="EAC8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2A577B"/>
    <w:multiLevelType w:val="multilevel"/>
    <w:tmpl w:val="C4B2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604E74"/>
    <w:multiLevelType w:val="hybridMultilevel"/>
    <w:tmpl w:val="1CD432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2A6C8B"/>
    <w:multiLevelType w:val="multilevel"/>
    <w:tmpl w:val="D57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837BC4"/>
    <w:multiLevelType w:val="hybridMultilevel"/>
    <w:tmpl w:val="CF4C4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130425"/>
    <w:multiLevelType w:val="hybridMultilevel"/>
    <w:tmpl w:val="641AB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2A5C7E"/>
    <w:multiLevelType w:val="multilevel"/>
    <w:tmpl w:val="37FE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1F7504"/>
    <w:multiLevelType w:val="multilevel"/>
    <w:tmpl w:val="E7C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2F6709"/>
    <w:multiLevelType w:val="multilevel"/>
    <w:tmpl w:val="26DE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4A36DC"/>
    <w:multiLevelType w:val="multilevel"/>
    <w:tmpl w:val="AE0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265728"/>
    <w:multiLevelType w:val="multilevel"/>
    <w:tmpl w:val="CFEA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42BFE"/>
    <w:multiLevelType w:val="multilevel"/>
    <w:tmpl w:val="DC8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B33145"/>
    <w:multiLevelType w:val="multilevel"/>
    <w:tmpl w:val="B502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881EAA"/>
    <w:multiLevelType w:val="multilevel"/>
    <w:tmpl w:val="196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905A1"/>
    <w:multiLevelType w:val="multilevel"/>
    <w:tmpl w:val="54FA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6762A4"/>
    <w:multiLevelType w:val="hybridMultilevel"/>
    <w:tmpl w:val="8BE8C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75395602"/>
    <w:multiLevelType w:val="multilevel"/>
    <w:tmpl w:val="C87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C03BD2"/>
    <w:multiLevelType w:val="multilevel"/>
    <w:tmpl w:val="2E8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6E38C2"/>
    <w:multiLevelType w:val="multilevel"/>
    <w:tmpl w:val="50D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A9473F"/>
    <w:multiLevelType w:val="multilevel"/>
    <w:tmpl w:val="1D1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9166A5"/>
    <w:multiLevelType w:val="multilevel"/>
    <w:tmpl w:val="258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6800AD"/>
    <w:multiLevelType w:val="multilevel"/>
    <w:tmpl w:val="21D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784858">
    <w:abstractNumId w:val="9"/>
  </w:num>
  <w:num w:numId="2" w16cid:durableId="408042442">
    <w:abstractNumId w:val="14"/>
  </w:num>
  <w:num w:numId="3" w16cid:durableId="38937890">
    <w:abstractNumId w:val="18"/>
  </w:num>
  <w:num w:numId="4" w16cid:durableId="1522237281">
    <w:abstractNumId w:val="43"/>
  </w:num>
  <w:num w:numId="5" w16cid:durableId="896548624">
    <w:abstractNumId w:val="23"/>
  </w:num>
  <w:num w:numId="6" w16cid:durableId="1818451589">
    <w:abstractNumId w:val="3"/>
  </w:num>
  <w:num w:numId="7" w16cid:durableId="1713075825">
    <w:abstractNumId w:val="28"/>
  </w:num>
  <w:num w:numId="8" w16cid:durableId="1155147705">
    <w:abstractNumId w:val="24"/>
  </w:num>
  <w:num w:numId="9" w16cid:durableId="1883975526">
    <w:abstractNumId w:val="21"/>
  </w:num>
  <w:num w:numId="10" w16cid:durableId="811756880">
    <w:abstractNumId w:val="0"/>
  </w:num>
  <w:num w:numId="11" w16cid:durableId="1411275427">
    <w:abstractNumId w:val="36"/>
  </w:num>
  <w:num w:numId="12" w16cid:durableId="620915649">
    <w:abstractNumId w:val="4"/>
  </w:num>
  <w:num w:numId="13" w16cid:durableId="748962710">
    <w:abstractNumId w:val="31"/>
  </w:num>
  <w:num w:numId="14" w16cid:durableId="1305501778">
    <w:abstractNumId w:val="33"/>
  </w:num>
  <w:num w:numId="15" w16cid:durableId="1918049338">
    <w:abstractNumId w:val="37"/>
  </w:num>
  <w:num w:numId="16" w16cid:durableId="811992506">
    <w:abstractNumId w:val="34"/>
  </w:num>
  <w:num w:numId="17" w16cid:durableId="1539463538">
    <w:abstractNumId w:val="20"/>
  </w:num>
  <w:num w:numId="18" w16cid:durableId="365640981">
    <w:abstractNumId w:val="46"/>
  </w:num>
  <w:num w:numId="19" w16cid:durableId="238058806">
    <w:abstractNumId w:val="44"/>
  </w:num>
  <w:num w:numId="20" w16cid:durableId="1461534129">
    <w:abstractNumId w:val="42"/>
  </w:num>
  <w:num w:numId="21" w16cid:durableId="1521360846">
    <w:abstractNumId w:val="10"/>
  </w:num>
  <w:num w:numId="22" w16cid:durableId="664238814">
    <w:abstractNumId w:val="1"/>
  </w:num>
  <w:num w:numId="23" w16cid:durableId="310839095">
    <w:abstractNumId w:val="19"/>
  </w:num>
  <w:num w:numId="24" w16cid:durableId="1696617735">
    <w:abstractNumId w:val="8"/>
  </w:num>
  <w:num w:numId="25" w16cid:durableId="1492716395">
    <w:abstractNumId w:val="11"/>
  </w:num>
  <w:num w:numId="26" w16cid:durableId="149105184">
    <w:abstractNumId w:val="6"/>
  </w:num>
  <w:num w:numId="27" w16cid:durableId="1101147450">
    <w:abstractNumId w:val="45"/>
  </w:num>
  <w:num w:numId="28" w16cid:durableId="1624727861">
    <w:abstractNumId w:val="5"/>
  </w:num>
  <w:num w:numId="29" w16cid:durableId="112526532">
    <w:abstractNumId w:val="38"/>
  </w:num>
  <w:num w:numId="30" w16cid:durableId="1173377218">
    <w:abstractNumId w:val="7"/>
  </w:num>
  <w:num w:numId="31" w16cid:durableId="1790513165">
    <w:abstractNumId w:val="41"/>
  </w:num>
  <w:num w:numId="32" w16cid:durableId="828180425">
    <w:abstractNumId w:val="32"/>
  </w:num>
  <w:num w:numId="33" w16cid:durableId="119879728">
    <w:abstractNumId w:val="16"/>
  </w:num>
  <w:num w:numId="34" w16cid:durableId="549923051">
    <w:abstractNumId w:val="35"/>
  </w:num>
  <w:num w:numId="35" w16cid:durableId="1211695524">
    <w:abstractNumId w:val="26"/>
  </w:num>
  <w:num w:numId="36" w16cid:durableId="1488474122">
    <w:abstractNumId w:val="39"/>
  </w:num>
  <w:num w:numId="37" w16cid:durableId="612980501">
    <w:abstractNumId w:val="12"/>
  </w:num>
  <w:num w:numId="38" w16cid:durableId="600265916">
    <w:abstractNumId w:val="15"/>
  </w:num>
  <w:num w:numId="39" w16cid:durableId="426587009">
    <w:abstractNumId w:val="13"/>
  </w:num>
  <w:num w:numId="40" w16cid:durableId="384916200">
    <w:abstractNumId w:val="25"/>
  </w:num>
  <w:num w:numId="41" w16cid:durableId="1355495199">
    <w:abstractNumId w:val="40"/>
  </w:num>
  <w:num w:numId="42" w16cid:durableId="1933657890">
    <w:abstractNumId w:val="30"/>
  </w:num>
  <w:num w:numId="43" w16cid:durableId="1394694327">
    <w:abstractNumId w:val="2"/>
  </w:num>
  <w:num w:numId="44" w16cid:durableId="189340024">
    <w:abstractNumId w:val="17"/>
  </w:num>
  <w:num w:numId="45" w16cid:durableId="1847591879">
    <w:abstractNumId w:val="22"/>
  </w:num>
  <w:num w:numId="46" w16cid:durableId="264844087">
    <w:abstractNumId w:val="29"/>
  </w:num>
  <w:num w:numId="47" w16cid:durableId="182157883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F"/>
    <w:rsid w:val="000331FF"/>
    <w:rsid w:val="000519BF"/>
    <w:rsid w:val="00054628"/>
    <w:rsid w:val="000563F3"/>
    <w:rsid w:val="000732B6"/>
    <w:rsid w:val="000E2155"/>
    <w:rsid w:val="000E6C3A"/>
    <w:rsid w:val="0010418D"/>
    <w:rsid w:val="00140A81"/>
    <w:rsid w:val="00155FE7"/>
    <w:rsid w:val="00170920"/>
    <w:rsid w:val="001746D1"/>
    <w:rsid w:val="0017611E"/>
    <w:rsid w:val="0018169A"/>
    <w:rsid w:val="001B5242"/>
    <w:rsid w:val="001D11E9"/>
    <w:rsid w:val="001E29BC"/>
    <w:rsid w:val="002075BB"/>
    <w:rsid w:val="00231E52"/>
    <w:rsid w:val="00242A42"/>
    <w:rsid w:val="0025020A"/>
    <w:rsid w:val="002F136E"/>
    <w:rsid w:val="0030371B"/>
    <w:rsid w:val="003311EC"/>
    <w:rsid w:val="003555D9"/>
    <w:rsid w:val="003839F8"/>
    <w:rsid w:val="003E6B6C"/>
    <w:rsid w:val="003F3075"/>
    <w:rsid w:val="003F52BB"/>
    <w:rsid w:val="003F5A53"/>
    <w:rsid w:val="00443717"/>
    <w:rsid w:val="00450BEF"/>
    <w:rsid w:val="004A045D"/>
    <w:rsid w:val="004B0C47"/>
    <w:rsid w:val="004D2A9B"/>
    <w:rsid w:val="004E5520"/>
    <w:rsid w:val="004F2F98"/>
    <w:rsid w:val="0054548B"/>
    <w:rsid w:val="00552B07"/>
    <w:rsid w:val="00562B7D"/>
    <w:rsid w:val="00570378"/>
    <w:rsid w:val="00585396"/>
    <w:rsid w:val="005B64E1"/>
    <w:rsid w:val="005D1C7C"/>
    <w:rsid w:val="00600685"/>
    <w:rsid w:val="00614E5C"/>
    <w:rsid w:val="006D5EDE"/>
    <w:rsid w:val="006E1975"/>
    <w:rsid w:val="00704419"/>
    <w:rsid w:val="0070683E"/>
    <w:rsid w:val="00733E6E"/>
    <w:rsid w:val="00742188"/>
    <w:rsid w:val="0075154E"/>
    <w:rsid w:val="00785A14"/>
    <w:rsid w:val="007C3280"/>
    <w:rsid w:val="007E7545"/>
    <w:rsid w:val="00800EFA"/>
    <w:rsid w:val="00806DDD"/>
    <w:rsid w:val="0086007C"/>
    <w:rsid w:val="00874E98"/>
    <w:rsid w:val="008771FE"/>
    <w:rsid w:val="008928D4"/>
    <w:rsid w:val="00893F0E"/>
    <w:rsid w:val="00897399"/>
    <w:rsid w:val="008A334F"/>
    <w:rsid w:val="008C07E6"/>
    <w:rsid w:val="00945F2C"/>
    <w:rsid w:val="00964C02"/>
    <w:rsid w:val="00980BC9"/>
    <w:rsid w:val="009B0353"/>
    <w:rsid w:val="009B56B8"/>
    <w:rsid w:val="00A220B6"/>
    <w:rsid w:val="00AA7B69"/>
    <w:rsid w:val="00AD05D8"/>
    <w:rsid w:val="00AF27A2"/>
    <w:rsid w:val="00B11BD6"/>
    <w:rsid w:val="00B24EEF"/>
    <w:rsid w:val="00B5529A"/>
    <w:rsid w:val="00BB6386"/>
    <w:rsid w:val="00C34083"/>
    <w:rsid w:val="00C509AB"/>
    <w:rsid w:val="00CC03C1"/>
    <w:rsid w:val="00CC1B33"/>
    <w:rsid w:val="00CC55CD"/>
    <w:rsid w:val="00D3126C"/>
    <w:rsid w:val="00D82A1C"/>
    <w:rsid w:val="00D87C8D"/>
    <w:rsid w:val="00D94B72"/>
    <w:rsid w:val="00DF6DB8"/>
    <w:rsid w:val="00E11CD5"/>
    <w:rsid w:val="00E14E43"/>
    <w:rsid w:val="00E15E5F"/>
    <w:rsid w:val="00E262E5"/>
    <w:rsid w:val="00E505BA"/>
    <w:rsid w:val="00E67146"/>
    <w:rsid w:val="00E72C6E"/>
    <w:rsid w:val="00E86371"/>
    <w:rsid w:val="00EE7045"/>
    <w:rsid w:val="00F0739D"/>
    <w:rsid w:val="00F4385E"/>
    <w:rsid w:val="00F571A5"/>
    <w:rsid w:val="00F73351"/>
    <w:rsid w:val="00FA40F5"/>
    <w:rsid w:val="00FF77C8"/>
    <w:rsid w:val="4CD617A8"/>
    <w:rsid w:val="62F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D83E"/>
  <w15:docId w15:val="{E352219E-7BDB-4AFB-8203-9C8079D6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E5F"/>
    <w:pPr>
      <w:ind w:left="720"/>
      <w:contextualSpacing/>
    </w:pPr>
  </w:style>
  <w:style w:type="table" w:styleId="TableGrid">
    <w:name w:val="Table Grid"/>
    <w:basedOn w:val="TableNormal"/>
    <w:uiPriority w:val="59"/>
    <w:rsid w:val="008C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A42"/>
  </w:style>
  <w:style w:type="paragraph" w:styleId="Footer">
    <w:name w:val="footer"/>
    <w:basedOn w:val="Normal"/>
    <w:link w:val="FooterChar"/>
    <w:uiPriority w:val="99"/>
    <w:unhideWhenUsed/>
    <w:rsid w:val="0024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A42"/>
  </w:style>
  <w:style w:type="character" w:customStyle="1" w:styleId="apple-converted-space">
    <w:name w:val="apple-converted-space"/>
    <w:basedOn w:val="DefaultParagraphFont"/>
    <w:rsid w:val="00C34083"/>
  </w:style>
  <w:style w:type="character" w:styleId="Hyperlink">
    <w:name w:val="Hyperlink"/>
    <w:basedOn w:val="DefaultParagraphFont"/>
    <w:uiPriority w:val="99"/>
    <w:semiHidden/>
    <w:unhideWhenUsed/>
    <w:rsid w:val="00C34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9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8" w:color="BDBDBD"/>
                        <w:left w:val="single" w:sz="12" w:space="9" w:color="BDBDBD"/>
                        <w:bottom w:val="single" w:sz="12" w:space="18" w:color="BDBDBD"/>
                        <w:right w:val="single" w:sz="12" w:space="9" w:color="BDBDBD"/>
                      </w:divBdr>
                      <w:divsChild>
                        <w:div w:id="190699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27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4" w:color="969696"/>
                                <w:left w:val="single" w:sz="6" w:space="8" w:color="969696"/>
                                <w:bottom w:val="single" w:sz="6" w:space="8" w:color="969696"/>
                                <w:right w:val="single" w:sz="6" w:space="8" w:color="96969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4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8" w:color="BDBDBD"/>
                        <w:left w:val="single" w:sz="12" w:space="9" w:color="BDBDBD"/>
                        <w:bottom w:val="single" w:sz="12" w:space="18" w:color="BDBDBD"/>
                        <w:right w:val="single" w:sz="12" w:space="9" w:color="BDBDBD"/>
                      </w:divBdr>
                      <w:divsChild>
                        <w:div w:id="6889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18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4" w:color="969696"/>
                                <w:left w:val="single" w:sz="6" w:space="8" w:color="969696"/>
                                <w:bottom w:val="single" w:sz="6" w:space="8" w:color="969696"/>
                                <w:right w:val="single" w:sz="6" w:space="8" w:color="96969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3903</Characters>
  <Application>Microsoft Office Word</Application>
  <DocSecurity>0</DocSecurity>
  <Lines>354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Costantino</dc:creator>
  <cp:lastModifiedBy>Tanisha Mody</cp:lastModifiedBy>
  <cp:revision>31</cp:revision>
  <cp:lastPrinted>2025-09-22T13:18:00Z</cp:lastPrinted>
  <dcterms:created xsi:type="dcterms:W3CDTF">2015-06-29T12:43:00Z</dcterms:created>
  <dcterms:modified xsi:type="dcterms:W3CDTF">2026-06-10T19:38:00Z</dcterms:modified>
</cp:coreProperties>
</file>